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F8C" w:rsidRDefault="00B20F8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20F8C" w:rsidRDefault="00B20F8C">
      <w:pPr>
        <w:pStyle w:val="ConsPlusNormal"/>
        <w:ind w:firstLine="540"/>
        <w:jc w:val="both"/>
        <w:outlineLvl w:val="0"/>
      </w:pPr>
    </w:p>
    <w:p w:rsidR="00B20F8C" w:rsidRDefault="00B20F8C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B20F8C" w:rsidRDefault="00B20F8C">
      <w:pPr>
        <w:pStyle w:val="ConsPlusTitle"/>
        <w:jc w:val="center"/>
      </w:pPr>
    </w:p>
    <w:p w:rsidR="00B20F8C" w:rsidRDefault="00B20F8C">
      <w:pPr>
        <w:pStyle w:val="ConsPlusTitle"/>
        <w:jc w:val="center"/>
      </w:pPr>
      <w:r>
        <w:t>ПОСТАНОВЛЕНИЕ</w:t>
      </w:r>
    </w:p>
    <w:p w:rsidR="00B20F8C" w:rsidRDefault="00B20F8C">
      <w:pPr>
        <w:pStyle w:val="ConsPlusTitle"/>
        <w:jc w:val="center"/>
      </w:pPr>
      <w:r>
        <w:t>от 7 мая 2018 г. N 252</w:t>
      </w:r>
    </w:p>
    <w:p w:rsidR="00B20F8C" w:rsidRDefault="00B20F8C">
      <w:pPr>
        <w:pStyle w:val="ConsPlusTitle"/>
        <w:jc w:val="center"/>
      </w:pPr>
    </w:p>
    <w:p w:rsidR="00B20F8C" w:rsidRDefault="00B20F8C">
      <w:pPr>
        <w:pStyle w:val="ConsPlusTitle"/>
        <w:jc w:val="center"/>
      </w:pPr>
      <w:r>
        <w:t>О ПОДГОТОВКЕ ДОКУМЕНТАЦИИ ПО ПЛАНИРОВКЕ ТЕРРИТОРИИ УЧАСТКА</w:t>
      </w:r>
    </w:p>
    <w:p w:rsidR="00B20F8C" w:rsidRDefault="00B20F8C">
      <w:pPr>
        <w:pStyle w:val="ConsPlusTitle"/>
        <w:jc w:val="center"/>
      </w:pPr>
      <w:r>
        <w:t>ЛИНЕЙНОГО ОБЪЕКТА ДЛЯ ПРОЕКТИРОВАНИЯ И СТРОИТЕЛЬСТВА</w:t>
      </w:r>
    </w:p>
    <w:p w:rsidR="00B20F8C" w:rsidRDefault="00B20F8C">
      <w:pPr>
        <w:pStyle w:val="ConsPlusTitle"/>
        <w:jc w:val="center"/>
      </w:pPr>
      <w:r>
        <w:t>АВТОМОБИЛЬНОЙ ДОРОГИ ПО УЛ. ВЛАДИМИРА НЕВСКОГО</w:t>
      </w:r>
    </w:p>
    <w:p w:rsidR="00B20F8C" w:rsidRDefault="00B20F8C">
      <w:pPr>
        <w:pStyle w:val="ConsPlusTitle"/>
        <w:jc w:val="center"/>
      </w:pPr>
      <w:r>
        <w:t xml:space="preserve">НА УЧАСТКЕ ОТ </w:t>
      </w:r>
      <w:proofErr w:type="gramStart"/>
      <w:r>
        <w:t>Б-РА</w:t>
      </w:r>
      <w:proofErr w:type="gramEnd"/>
      <w:r>
        <w:t xml:space="preserve"> ПОБЕДЫ ДО УЛ. 60 АРМИИ В ГОРОДСКОМ ОКРУГЕ</w:t>
      </w:r>
    </w:p>
    <w:p w:rsidR="00B20F8C" w:rsidRDefault="00B20F8C">
      <w:pPr>
        <w:pStyle w:val="ConsPlusTitle"/>
        <w:jc w:val="center"/>
      </w:pPr>
      <w:r>
        <w:t>ГОРОД ВОРОНЕЖ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в целях реализации Генерального </w:t>
      </w:r>
      <w:hyperlink r:id="rId7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</w:t>
      </w:r>
      <w:proofErr w:type="gramEnd"/>
      <w:r>
        <w:t xml:space="preserve"> </w:t>
      </w:r>
      <w:proofErr w:type="gramStart"/>
      <w:r>
        <w:t xml:space="preserve">городского округа город Воронеж",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на основании заявления муниципального казенного учреждения городского</w:t>
      </w:r>
      <w:proofErr w:type="gramEnd"/>
      <w:r>
        <w:t xml:space="preserve"> округа город Воронеж "Городская дирекция дорожного хозяйства и благоустройства" (ИНН 3666154383) администрация городского округа город Воронеж постановляет:</w:t>
      </w:r>
    </w:p>
    <w:p w:rsidR="00B20F8C" w:rsidRDefault="00B20F8C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участка линейного объекта для проектирования и строительства автомобильной дороги по ул. Владимира Невского на участке от </w:t>
      </w:r>
      <w:proofErr w:type="gramStart"/>
      <w:r>
        <w:t>б-ра</w:t>
      </w:r>
      <w:proofErr w:type="gramEnd"/>
      <w:r>
        <w:t xml:space="preserve"> Победы до ул. 60 Армии в городском округе город Воронеж.</w:t>
      </w:r>
    </w:p>
    <w:p w:rsidR="00B20F8C" w:rsidRDefault="00B20F8C">
      <w:pPr>
        <w:pStyle w:val="ConsPlusNormal"/>
        <w:spacing w:before="220"/>
        <w:ind w:firstLine="540"/>
        <w:jc w:val="both"/>
      </w:pPr>
      <w:r>
        <w:t>2. Муниципальному казенному учреждению городского округа город Воронеж "Городская дирекция дорожного хозяйства и благоустройства" (ИНН 3666154383):</w:t>
      </w:r>
    </w:p>
    <w:p w:rsidR="00B20F8C" w:rsidRDefault="00B20F8C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2.1. Подготовить в соответствии с утвержденным </w:t>
      </w:r>
      <w:hyperlink w:anchor="P34">
        <w:r>
          <w:rPr>
            <w:color w:val="0000FF"/>
          </w:rPr>
          <w:t>заданием</w:t>
        </w:r>
      </w:hyperlink>
      <w:r>
        <w:t xml:space="preserve"> документацию по планировке территории участка линейного объекта для проектирования и строительства автомобильной дороги по ул. Владимира Невского на участке от </w:t>
      </w:r>
      <w:proofErr w:type="gramStart"/>
      <w:r>
        <w:t>б-ра</w:t>
      </w:r>
      <w:proofErr w:type="gramEnd"/>
      <w:r>
        <w:t xml:space="preserve"> Победы до ул. 60 Армии в городском округе город Воронеж согласно прилагаемой </w:t>
      </w:r>
      <w:hyperlink w:anchor="P158">
        <w:r>
          <w:rPr>
            <w:color w:val="0000FF"/>
          </w:rPr>
          <w:t>схеме</w:t>
        </w:r>
      </w:hyperlink>
      <w:r>
        <w:t>.</w:t>
      </w:r>
    </w:p>
    <w:p w:rsidR="00B20F8C" w:rsidRDefault="00B20F8C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4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B20F8C" w:rsidRDefault="00B20F8C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5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B20F8C" w:rsidRDefault="00B20F8C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</w:t>
      </w:r>
      <w:r>
        <w:lastRenderedPageBreak/>
        <w:t xml:space="preserve">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5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B20F8C" w:rsidRDefault="00B20F8C">
      <w:pPr>
        <w:pStyle w:val="ConsPlusNormal"/>
        <w:jc w:val="right"/>
      </w:pPr>
      <w:r>
        <w:t>округа город Воронеж</w:t>
      </w:r>
    </w:p>
    <w:p w:rsidR="00B20F8C" w:rsidRDefault="00B20F8C">
      <w:pPr>
        <w:pStyle w:val="ConsPlusNormal"/>
        <w:jc w:val="right"/>
      </w:pPr>
      <w:r>
        <w:t>В.Ю.КСТЕНИН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jc w:val="right"/>
        <w:outlineLvl w:val="0"/>
      </w:pPr>
      <w:r>
        <w:t>Утверждено</w:t>
      </w:r>
    </w:p>
    <w:p w:rsidR="00B20F8C" w:rsidRDefault="00B20F8C">
      <w:pPr>
        <w:pStyle w:val="ConsPlusNormal"/>
        <w:jc w:val="right"/>
      </w:pPr>
      <w:r>
        <w:t>постановлением</w:t>
      </w:r>
    </w:p>
    <w:p w:rsidR="00B20F8C" w:rsidRDefault="00B20F8C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B20F8C" w:rsidRDefault="00B20F8C">
      <w:pPr>
        <w:pStyle w:val="ConsPlusNormal"/>
        <w:jc w:val="right"/>
      </w:pPr>
      <w:r>
        <w:t>округа город Воронеж</w:t>
      </w:r>
    </w:p>
    <w:p w:rsidR="00B20F8C" w:rsidRDefault="00B20F8C">
      <w:pPr>
        <w:pStyle w:val="ConsPlusNormal"/>
        <w:jc w:val="right"/>
      </w:pPr>
      <w:r>
        <w:t>от 07.05.2018 N 252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Title"/>
        <w:jc w:val="center"/>
      </w:pPr>
      <w:bookmarkStart w:id="1" w:name="P34"/>
      <w:bookmarkEnd w:id="1"/>
      <w:r>
        <w:t>ЗАДАНИЕ</w:t>
      </w:r>
    </w:p>
    <w:p w:rsidR="00B20F8C" w:rsidRDefault="00B20F8C">
      <w:pPr>
        <w:pStyle w:val="ConsPlusTitle"/>
        <w:jc w:val="center"/>
      </w:pPr>
      <w:r>
        <w:t>НА ПОДГОТОВКУ ДОКУМЕНТАЦИИ ПО ПЛАНИРОВКЕ ТЕРРИТОРИИ УЧАСТКА</w:t>
      </w:r>
    </w:p>
    <w:p w:rsidR="00B20F8C" w:rsidRDefault="00B20F8C">
      <w:pPr>
        <w:pStyle w:val="ConsPlusTitle"/>
        <w:jc w:val="center"/>
      </w:pPr>
      <w:r>
        <w:t>ЛИНЕЙНОГО ОБЪЕКТА ДЛЯ ПРОЕКТИРОВАНИЯ И СТРОИТЕЛЬСТВА</w:t>
      </w:r>
    </w:p>
    <w:p w:rsidR="00B20F8C" w:rsidRDefault="00B20F8C">
      <w:pPr>
        <w:pStyle w:val="ConsPlusTitle"/>
        <w:jc w:val="center"/>
      </w:pPr>
      <w:r>
        <w:t>АВТОМОБИЛЬНОЙ ДОРОГИ ПО УЛ. ВЛАДИМИРА НЕВСКОГО</w:t>
      </w:r>
    </w:p>
    <w:p w:rsidR="00B20F8C" w:rsidRDefault="00B20F8C">
      <w:pPr>
        <w:pStyle w:val="ConsPlusTitle"/>
        <w:jc w:val="center"/>
      </w:pPr>
      <w:r>
        <w:t xml:space="preserve">НА УЧАСТКЕ ОТ </w:t>
      </w:r>
      <w:proofErr w:type="gramStart"/>
      <w:r>
        <w:t>Б-РА</w:t>
      </w:r>
      <w:proofErr w:type="gramEnd"/>
      <w:r>
        <w:t xml:space="preserve"> ПОБЕДЫ ДО УЛ. 60 АРМИИ</w:t>
      </w:r>
    </w:p>
    <w:p w:rsidR="00B20F8C" w:rsidRDefault="00B20F8C">
      <w:pPr>
        <w:pStyle w:val="ConsPlusTitle"/>
        <w:jc w:val="center"/>
      </w:pPr>
      <w:r>
        <w:t>В ГОРОДСКОМ ОКРУГЕ ГОРОД ВОРОНЕЖ</w:t>
      </w:r>
    </w:p>
    <w:p w:rsidR="00B20F8C" w:rsidRDefault="00B20F8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778"/>
        <w:gridCol w:w="2098"/>
        <w:gridCol w:w="3628"/>
      </w:tblGrid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Заказчик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Муниципальное казенное учреждение городского округа город Воронеж "Городская дирекция дорожного хозяйства и благоустройства"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Исполнитель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Основания для разработки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1. Предложение муниципального казенного учреждения городского округа город Воронеж "Городская дирекция дорожного хозяйства и благоустройства".</w:t>
            </w:r>
          </w:p>
          <w:p w:rsidR="00B20F8C" w:rsidRDefault="00B20F8C">
            <w:pPr>
              <w:pStyle w:val="ConsPlusNormal"/>
            </w:pPr>
            <w:r>
              <w:t xml:space="preserve">2. Реализация муниципальной </w:t>
            </w:r>
            <w:hyperlink r:id="rId12">
              <w:r>
                <w:rPr>
                  <w:color w:val="0000FF"/>
                </w:rPr>
                <w:t>программы</w:t>
              </w:r>
            </w:hyperlink>
            <w:r>
              <w:t xml:space="preserve"> городского округа город Воронеж "Развитие транспортной системы", утвержденной постановлением администрации городского округа город Воронеж от 24.12.2013 N 1281 "Об утверждении муниципальной программы городского округа город Воронеж "Развитие транспортной системы"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  <w:jc w:val="both"/>
            </w:pPr>
            <w:r>
              <w:t xml:space="preserve">Территория участка линейного объекта для проектирования и строительства автомобильной дороги по ул. Владимира Невского на участке от </w:t>
            </w:r>
            <w:proofErr w:type="gramStart"/>
            <w:r>
              <w:t>б-ра</w:t>
            </w:r>
            <w:proofErr w:type="gramEnd"/>
            <w:r>
              <w:t xml:space="preserve"> Победы до ул. 60 Армии в городском округе город Воронеж расположена в Коминтерновском районе городского округа город Воронеж в границах кадастровых кварталов 36:34:0203009, 36:34:0203008, 36:34:0203010.</w:t>
            </w:r>
          </w:p>
          <w:p w:rsidR="00B20F8C" w:rsidRDefault="00B20F8C">
            <w:pPr>
              <w:pStyle w:val="ConsPlusNormal"/>
            </w:pPr>
            <w:r>
              <w:t>Ориентировочная протяженность участка составляет 1 км (уточняется проектом)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Проект планировки территории</w:t>
            </w:r>
          </w:p>
          <w:p w:rsidR="00B20F8C" w:rsidRDefault="00B20F8C">
            <w:pPr>
              <w:pStyle w:val="ConsPlusNormal"/>
            </w:pPr>
            <w:r>
              <w:t>Проект межевания территории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Выделить элементы планировочной структуры территории и установить границы межевания территории:</w:t>
            </w:r>
          </w:p>
          <w:p w:rsidR="00B20F8C" w:rsidRDefault="00B20F8C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Подготовить документацию по планировке территории участка линейного объекта для проектирования и строительства автомобильной дороги по ул. Владимира Невского на участке от б-ра Победы до ул. 60 Армии в городском округе город Воронеж в соответствии с Генеральным </w:t>
            </w:r>
            <w:hyperlink r:id="rId13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 "Об утверждении Генерального плана городского округа город Воронеж" (далее - Генеральный</w:t>
            </w:r>
            <w:proofErr w:type="gramEnd"/>
            <w:r>
              <w:t xml:space="preserve"> план), </w:t>
            </w:r>
            <w:hyperlink r:id="rId14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 "Об утверждении Правил землепользования и застройки городского округа город Воронеж" (далее - Правила землепользования и застройки), нормативами градостроительного проектирования.</w:t>
            </w:r>
          </w:p>
          <w:p w:rsidR="00B20F8C" w:rsidRDefault="00B20F8C">
            <w:pPr>
              <w:pStyle w:val="ConsPlusNormal"/>
            </w:pPr>
            <w:r>
              <w:t>2. Обеспечить устойчивое развитие рассматриваемой территории.</w:t>
            </w:r>
          </w:p>
          <w:p w:rsidR="00B20F8C" w:rsidRDefault="00B20F8C">
            <w:pPr>
              <w:pStyle w:val="ConsPlusNormal"/>
            </w:pPr>
            <w:r>
              <w:t>3. Выделить элементы планировочной структуры.</w:t>
            </w:r>
          </w:p>
          <w:p w:rsidR="00B20F8C" w:rsidRDefault="00B20F8C">
            <w:pPr>
              <w:pStyle w:val="ConsPlusNormal"/>
            </w:pPr>
            <w:r>
              <w:t>4. Установить границы зоны планируемого размещения линейного объекта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Работы по подготовке документации по планировке территории выполняются в один этап, который включает в себя следующие виды работ:</w:t>
            </w:r>
          </w:p>
          <w:p w:rsidR="00B20F8C" w:rsidRDefault="00B20F8C">
            <w:pPr>
              <w:pStyle w:val="ConsPlusNormal"/>
            </w:pPr>
            <w:r>
              <w:t>1) сбор и анализ исходных данных и подготовка материалов по обоснованию документации по планировке территории;</w:t>
            </w:r>
          </w:p>
          <w:p w:rsidR="00B20F8C" w:rsidRDefault="00B20F8C">
            <w:pPr>
              <w:pStyle w:val="ConsPlusNormal"/>
            </w:pPr>
            <w:r>
              <w:t>2) подготовка документации по планировке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1. Сбор и анализ исходных данных и подготовка материалов по обоснованию документации по планировке территории.</w:t>
            </w:r>
          </w:p>
          <w:p w:rsidR="00B20F8C" w:rsidRDefault="00B20F8C">
            <w:pPr>
              <w:pStyle w:val="ConsPlusNormal"/>
            </w:pPr>
            <w:r>
              <w:t>1.1. Сбор и анализ исходных данных.</w:t>
            </w:r>
          </w:p>
          <w:p w:rsidR="00B20F8C" w:rsidRDefault="00B20F8C">
            <w:pPr>
              <w:pStyle w:val="ConsPlusNormal"/>
            </w:pPr>
            <w:r>
              <w:t>1.2. Подготовка материалов по обоснованию проекта планировки территории:</w:t>
            </w:r>
          </w:p>
          <w:p w:rsidR="00B20F8C" w:rsidRDefault="00B20F8C">
            <w:pPr>
              <w:pStyle w:val="ConsPlusNormal"/>
            </w:pPr>
            <w: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B20F8C" w:rsidRDefault="00B20F8C">
            <w:pPr>
              <w:pStyle w:val="ConsPlusNormal"/>
              <w:jc w:val="both"/>
            </w:pPr>
            <w:r>
              <w:t>1.2.2. Схема использования территории в период подготовки проекта планировки территории.</w:t>
            </w:r>
          </w:p>
          <w:p w:rsidR="00B20F8C" w:rsidRDefault="00B20F8C">
            <w:pPr>
              <w:pStyle w:val="ConsPlusNormal"/>
            </w:pPr>
            <w:r>
              <w:t>1.2.3. Схема границ зон с особыми условиями использования территории.</w:t>
            </w:r>
          </w:p>
          <w:p w:rsidR="00B20F8C" w:rsidRDefault="00B20F8C">
            <w:pPr>
              <w:pStyle w:val="ConsPlusNormal"/>
            </w:pPr>
            <w:r>
              <w:t xml:space="preserve">1.2.4. Схема границ территорий, подверженных риску </w:t>
            </w:r>
            <w:r>
              <w:lastRenderedPageBreak/>
              <w:t>возникновения чрезвычайных ситуаций природного и техногенного характера.</w:t>
            </w:r>
          </w:p>
          <w:p w:rsidR="00B20F8C" w:rsidRDefault="00B20F8C">
            <w:pPr>
              <w:pStyle w:val="ConsPlusNormal"/>
            </w:pPr>
            <w:r>
              <w:t>1.2.5.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B20F8C" w:rsidRDefault="00B20F8C">
            <w:pPr>
              <w:pStyle w:val="ConsPlusNormal"/>
            </w:pPr>
            <w:r>
              <w:t>1.2.6. Перечень мероприятий по охране окружающей среды.</w:t>
            </w:r>
          </w:p>
          <w:p w:rsidR="00B20F8C" w:rsidRDefault="00B20F8C">
            <w:pPr>
              <w:pStyle w:val="ConsPlusNormal"/>
            </w:pPr>
            <w:r>
              <w:t>1.2.7. Схема вертикальной планировки территории, инженерной подготовки и инженерной защиты территории.</w:t>
            </w:r>
          </w:p>
          <w:p w:rsidR="00B20F8C" w:rsidRDefault="00B20F8C">
            <w:pPr>
              <w:pStyle w:val="ConsPlusNormal"/>
            </w:pPr>
            <w:r>
              <w:t>1.3. Подготовка материалов по обоснованию проекта межевания территории, включающих в себя чертежи, на которых отображаются:</w:t>
            </w:r>
          </w:p>
          <w:p w:rsidR="00B20F8C" w:rsidRDefault="00B20F8C">
            <w:pPr>
              <w:pStyle w:val="ConsPlusNormal"/>
            </w:pPr>
            <w:r>
              <w:t>1.3.1. Границы существующих земельных участков.</w:t>
            </w:r>
          </w:p>
          <w:p w:rsidR="00B20F8C" w:rsidRDefault="00B20F8C">
            <w:pPr>
              <w:pStyle w:val="ConsPlusNormal"/>
            </w:pPr>
            <w:r>
              <w:t>1.3.2. Границы зон с особыми условиями использования территорий.</w:t>
            </w:r>
          </w:p>
          <w:p w:rsidR="00B20F8C" w:rsidRDefault="00B20F8C">
            <w:pPr>
              <w:pStyle w:val="ConsPlusNormal"/>
            </w:pPr>
            <w:r>
              <w:t>1.3.3. Местоположение существующих объектов капитального строительства.</w:t>
            </w:r>
          </w:p>
          <w:p w:rsidR="00B20F8C" w:rsidRDefault="00B20F8C">
            <w:pPr>
              <w:pStyle w:val="ConsPlusNormal"/>
            </w:pPr>
            <w:r>
              <w:t>2. Подготовка проекта планировки территории:</w:t>
            </w:r>
          </w:p>
          <w:p w:rsidR="00B20F8C" w:rsidRDefault="00B20F8C">
            <w:pPr>
              <w:pStyle w:val="ConsPlusNormal"/>
            </w:pPr>
            <w:r>
              <w:t>2.1. Подготовка чертежа планировки территории.</w:t>
            </w:r>
          </w:p>
          <w:p w:rsidR="00B20F8C" w:rsidRDefault="00B20F8C">
            <w:pPr>
              <w:pStyle w:val="ConsPlusNormal"/>
            </w:pPr>
            <w:r>
              <w:t>2.2. Подготовка положения о характеристиках строительства линейного объекта.</w:t>
            </w:r>
          </w:p>
          <w:p w:rsidR="00B20F8C" w:rsidRDefault="00B20F8C">
            <w:pPr>
              <w:pStyle w:val="ConsPlusNormal"/>
            </w:pPr>
            <w:r>
              <w:t>2.3. Подготовка положения об очередности строительства линейного объекта.</w:t>
            </w:r>
          </w:p>
          <w:p w:rsidR="00B20F8C" w:rsidRDefault="00B20F8C">
            <w:pPr>
              <w:pStyle w:val="ConsPlusNormal"/>
            </w:pPr>
            <w:r>
              <w:t>3. Подготовка проекта межевания территории:</w:t>
            </w:r>
          </w:p>
          <w:p w:rsidR="00B20F8C" w:rsidRDefault="00B20F8C">
            <w:pPr>
              <w:pStyle w:val="ConsPlusNormal"/>
            </w:pPr>
            <w:r>
              <w:t>3.1. Подготовка чертежа межевания территории.</w:t>
            </w:r>
          </w:p>
          <w:p w:rsidR="00B20F8C" w:rsidRDefault="00B20F8C">
            <w:pPr>
              <w:pStyle w:val="ConsPlusNormal"/>
            </w:pPr>
            <w:r>
              <w:t>3.2. Подготовка текстовой части проекта межевания территории.</w:t>
            </w:r>
          </w:p>
          <w:p w:rsidR="00B20F8C" w:rsidRDefault="00B20F8C">
            <w:pPr>
              <w:pStyle w:val="ConsPlusNormal"/>
            </w:pPr>
            <w:r>
              <w:t xml:space="preserve">4. </w:t>
            </w:r>
            <w:proofErr w:type="gramStart"/>
            <w:r>
              <w:t xml:space="preserve">Предоставление документации по планировке 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5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</w:t>
            </w:r>
            <w:proofErr w:type="gramEnd"/>
            <w:r>
              <w:t xml:space="preserve"> </w:t>
            </w:r>
            <w:proofErr w:type="gramStart"/>
            <w:r>
              <w:t>назначении</w:t>
            </w:r>
            <w:proofErr w:type="gramEnd"/>
            <w:r>
              <w:t xml:space="preserve"> публичных слушаний.</w:t>
            </w:r>
          </w:p>
          <w:p w:rsidR="00B20F8C" w:rsidRDefault="00B20F8C">
            <w:pPr>
              <w:pStyle w:val="ConsPlusNormal"/>
            </w:pPr>
            <w:r>
              <w:t>5. Схемы и чертежи изготавливаются с использованием откорректированной топографической основы М 1:500, предоставляются в М 1:500, М 1:1000, М 1:2000.</w:t>
            </w:r>
          </w:p>
          <w:p w:rsidR="00B20F8C" w:rsidRDefault="00B20F8C">
            <w:pPr>
              <w:pStyle w:val="ConsPlusNormal"/>
            </w:pPr>
            <w:r>
              <w:t>6. Подготовка документации по планировке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Исходные данные, предоставляемые заказчиком:</w:t>
            </w:r>
          </w:p>
          <w:p w:rsidR="00B20F8C" w:rsidRDefault="00B20F8C">
            <w:pPr>
              <w:pStyle w:val="ConsPlusNormal"/>
            </w:pPr>
            <w:r>
              <w:t>- откорректированная топографическая основа М 1:500;</w:t>
            </w:r>
          </w:p>
          <w:p w:rsidR="00B20F8C" w:rsidRDefault="00B20F8C">
            <w:pPr>
              <w:pStyle w:val="ConsPlusNormal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B20F8C" w:rsidRDefault="00B20F8C">
            <w:pPr>
              <w:pStyle w:val="ConsPlusNormal"/>
            </w:pPr>
            <w:r>
              <w:lastRenderedPageBreak/>
              <w:t>- материалы инженерно-геологических изысканий.</w:t>
            </w:r>
          </w:p>
          <w:p w:rsidR="00B20F8C" w:rsidRDefault="00B20F8C">
            <w:pPr>
              <w:pStyle w:val="ConsPlusNormal"/>
            </w:pPr>
            <w:r>
              <w:t>Исходные данные, получаемые исполнителем самостоятельно:</w:t>
            </w:r>
          </w:p>
          <w:p w:rsidR="00B20F8C" w:rsidRDefault="00B20F8C">
            <w:pPr>
              <w:pStyle w:val="ConsPlusNormal"/>
            </w:pPr>
            <w:r>
              <w:t xml:space="preserve">- Генеральный </w:t>
            </w:r>
            <w:hyperlink r:id="rId16">
              <w:r>
                <w:rPr>
                  <w:color w:val="0000FF"/>
                </w:rPr>
                <w:t>план</w:t>
              </w:r>
            </w:hyperlink>
            <w:r>
              <w:t>;</w:t>
            </w:r>
          </w:p>
          <w:p w:rsidR="00B20F8C" w:rsidRDefault="00B20F8C">
            <w:pPr>
              <w:pStyle w:val="ConsPlusNormal"/>
            </w:pPr>
            <w:r>
              <w:t xml:space="preserve">- </w:t>
            </w:r>
            <w:hyperlink r:id="rId17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(с учетом внесенных изменений);</w:t>
            </w:r>
          </w:p>
          <w:p w:rsidR="00B20F8C" w:rsidRDefault="00B20F8C">
            <w:pPr>
              <w:pStyle w:val="ConsPlusNormal"/>
              <w:jc w:val="both"/>
            </w:pPr>
            <w:r>
              <w:t>- иная ранее утвержденная градостроительная документация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 xml:space="preserve">Рассматриваемый участок линейного объекта расположен в пределах приаэродромных территорий аэродромов Воронеж (Придача), Воронеж (Чертовицкое), Воронеж (Балтимор) и в районе аэродромов Воронеж (Балтимор), Воронеж (Придача),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B20F8C" w:rsidRDefault="00B20F8C">
            <w:pPr>
              <w:pStyle w:val="ConsPlusNormal"/>
            </w:pPr>
            <w:r>
              <w:t xml:space="preserve">Согласно картам зон боевых действий на территории города Воронежа в 1942 - 43 годах рассматриваемая территория расположена в зоне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</w:t>
            </w:r>
            <w:hyperlink r:id="rId18">
              <w:r>
                <w:rPr>
                  <w:color w:val="0000FF"/>
                </w:rPr>
                <w:t>Закона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19">
              <w:r>
                <w:rPr>
                  <w:color w:val="0000FF"/>
                </w:rPr>
                <w:t>Закона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B20F8C" w:rsidRDefault="00B20F8C">
            <w:pPr>
              <w:pStyle w:val="ConsPlusNormal"/>
            </w:pPr>
            <w:r>
              <w:t xml:space="preserve">В соответствии со </w:t>
            </w:r>
            <w:hyperlink r:id="rId20">
              <w:r>
                <w:rPr>
                  <w:color w:val="0000FF"/>
                </w:rPr>
                <w:t>ст. 21</w:t>
              </w:r>
            </w:hyperlink>
            <w:r>
              <w:t xml:space="preserve"> Правил землепользования и застройки объекты культурного наследия и выявленные объекты культурного наследия в границах проектируемой территории отсутствуют.</w:t>
            </w:r>
          </w:p>
          <w:p w:rsidR="00B20F8C" w:rsidRDefault="00B20F8C">
            <w:pPr>
              <w:pStyle w:val="ConsPlusNormal"/>
            </w:pPr>
            <w:r>
              <w:t xml:space="preserve">Часть участка линейного объекта попадает в охранную зону газопровода высокого и среднего давления в Северном жилом микрорайоне 11а,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учесть особые условия проектирования в отношении производства работ в охранной зоне.</w:t>
            </w:r>
          </w:p>
          <w:p w:rsidR="00B20F8C" w:rsidRDefault="00B20F8C">
            <w:pPr>
              <w:pStyle w:val="ConsPlusNormal"/>
            </w:pPr>
            <w:r>
              <w:t>Кроме того, необходимо согласовать возможность прохождения рассматриваемого участка линейного объекта с правообладателями земельных участков, пересекаемых данным линейным объектом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Сбор исходных данных - 2 месяца (60 дней).</w:t>
            </w:r>
          </w:p>
          <w:p w:rsidR="00B20F8C" w:rsidRDefault="00B20F8C">
            <w:pPr>
              <w:pStyle w:val="ConsPlusNormal"/>
            </w:pPr>
            <w:r>
              <w:t>Подготовка материалов по обоснованию документации по планировке территории - 3 месяца (90 дней).</w:t>
            </w:r>
          </w:p>
          <w:p w:rsidR="00B20F8C" w:rsidRDefault="00B20F8C">
            <w:pPr>
              <w:pStyle w:val="ConsPlusNormal"/>
            </w:pPr>
            <w:r>
              <w:t>Подготовка документации по планировке территории - 2 месяца (60 дней).</w:t>
            </w:r>
          </w:p>
          <w:p w:rsidR="00B20F8C" w:rsidRDefault="00B20F8C">
            <w:pPr>
              <w:pStyle w:val="ConsPlusNormal"/>
            </w:pPr>
            <w:r>
              <w:t>Согласование документации по планировке территории в управлении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 xml:space="preserve">- Градостроительный </w:t>
            </w:r>
            <w:hyperlink r:id="rId21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B20F8C" w:rsidRDefault="00B20F8C">
            <w:pPr>
              <w:pStyle w:val="ConsPlusNormal"/>
            </w:pPr>
            <w:r>
              <w:t xml:space="preserve">- Земельный </w:t>
            </w:r>
            <w:hyperlink r:id="rId22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B20F8C" w:rsidRDefault="00B20F8C">
            <w:pPr>
              <w:pStyle w:val="ConsPlusNormal"/>
            </w:pPr>
            <w:r>
              <w:t xml:space="preserve">- Федеральный </w:t>
            </w:r>
            <w:hyperlink r:id="rId23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B20F8C" w:rsidRDefault="00B20F8C">
            <w:pPr>
              <w:pStyle w:val="ConsPlusNormal"/>
            </w:pPr>
            <w:r>
              <w:lastRenderedPageBreak/>
              <w:t xml:space="preserve">- </w:t>
            </w:r>
            <w:hyperlink r:id="rId24">
              <w:r>
                <w:rPr>
                  <w:color w:val="0000FF"/>
                </w:rPr>
                <w:t>СП 42.13330.2016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B20F8C" w:rsidRDefault="00B20F8C">
            <w:pPr>
              <w:pStyle w:val="ConsPlusNormal"/>
            </w:pPr>
            <w:r>
              <w:t xml:space="preserve">- </w:t>
            </w:r>
            <w:hyperlink r:id="rId25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B20F8C" w:rsidRDefault="00B20F8C">
            <w:pPr>
              <w:pStyle w:val="ConsPlusNormal"/>
            </w:pPr>
            <w:r>
              <w:t>- региональные и местные нормативы градостроительного проектирования</w:t>
            </w:r>
          </w:p>
        </w:tc>
      </w:tr>
      <w:tr w:rsidR="00B20F8C">
        <w:tc>
          <w:tcPr>
            <w:tcW w:w="510" w:type="dxa"/>
          </w:tcPr>
          <w:p w:rsidR="00B20F8C" w:rsidRDefault="00B20F8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778" w:type="dxa"/>
          </w:tcPr>
          <w:p w:rsidR="00B20F8C" w:rsidRDefault="00B20F8C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5726" w:type="dxa"/>
            <w:gridSpan w:val="2"/>
          </w:tcPr>
          <w:p w:rsidR="00B20F8C" w:rsidRDefault="00B20F8C">
            <w:pPr>
              <w:pStyle w:val="ConsPlusNormal"/>
            </w:pPr>
            <w:r>
              <w:t>Исполнитель передает заказчику документацию по планировке территории в полном объеме.</w:t>
            </w:r>
          </w:p>
          <w:p w:rsidR="00B20F8C" w:rsidRDefault="00B20F8C">
            <w:pPr>
              <w:pStyle w:val="ConsPlusNormal"/>
            </w:pPr>
            <w:r>
              <w:t>Заказчик обязан представить документацию по планировке территории в управление главного архитектора городского округа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B20F8C">
        <w:tc>
          <w:tcPr>
            <w:tcW w:w="510" w:type="dxa"/>
            <w:vMerge w:val="restart"/>
          </w:tcPr>
          <w:p w:rsidR="00B20F8C" w:rsidRDefault="00B20F8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  <w:vMerge w:val="restart"/>
          </w:tcPr>
          <w:p w:rsidR="00B20F8C" w:rsidRDefault="00B20F8C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098" w:type="dxa"/>
          </w:tcPr>
          <w:p w:rsidR="00B20F8C" w:rsidRDefault="00B20F8C">
            <w:pPr>
              <w:pStyle w:val="ConsPlusNormal"/>
            </w:pPr>
            <w:r>
              <w:t>Обязательные разделы текстовой части</w:t>
            </w:r>
          </w:p>
        </w:tc>
        <w:tc>
          <w:tcPr>
            <w:tcW w:w="3628" w:type="dxa"/>
          </w:tcPr>
          <w:p w:rsidR="00B20F8C" w:rsidRDefault="00B20F8C">
            <w:pPr>
              <w:pStyle w:val="ConsPlusNormal"/>
            </w:pPr>
            <w:r>
              <w:t>Текстовые материалы проекта планировки территории представляются на электронном носителе в формате, совместимом с Microsoft Office Word, на бумажных носителях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B20F8C">
        <w:tc>
          <w:tcPr>
            <w:tcW w:w="510" w:type="dxa"/>
            <w:vMerge/>
          </w:tcPr>
          <w:p w:rsidR="00B20F8C" w:rsidRDefault="00B20F8C">
            <w:pPr>
              <w:pStyle w:val="ConsPlusNormal"/>
            </w:pPr>
          </w:p>
        </w:tc>
        <w:tc>
          <w:tcPr>
            <w:tcW w:w="2778" w:type="dxa"/>
            <w:vMerge/>
          </w:tcPr>
          <w:p w:rsidR="00B20F8C" w:rsidRDefault="00B20F8C">
            <w:pPr>
              <w:pStyle w:val="ConsPlusNormal"/>
            </w:pPr>
          </w:p>
        </w:tc>
        <w:tc>
          <w:tcPr>
            <w:tcW w:w="2098" w:type="dxa"/>
          </w:tcPr>
          <w:p w:rsidR="00B20F8C" w:rsidRDefault="00B20F8C">
            <w:pPr>
              <w:pStyle w:val="ConsPlusNormal"/>
            </w:pPr>
            <w:r>
              <w:t>Графическая часть (в электронном и печатном виде)</w:t>
            </w:r>
          </w:p>
        </w:tc>
        <w:tc>
          <w:tcPr>
            <w:tcW w:w="3628" w:type="dxa"/>
          </w:tcPr>
          <w:p w:rsidR="00B20F8C" w:rsidRDefault="00B20F8C">
            <w:pPr>
              <w:pStyle w:val="ConsPlusNormal"/>
            </w:pPr>
            <w:proofErr w:type="gramStart"/>
            <w:r>
              <w:t>Графические материалы проекта планировки территории представляются на бумажном и электронном носителях в виде векторных и растровых карт.</w:t>
            </w:r>
            <w:proofErr w:type="gramEnd"/>
            <w:r>
              <w:t xml:space="preserve"> В цифровой (векторной) графике карты с привязкой к городской и местной системам координат (</w:t>
            </w:r>
            <w:proofErr w:type="gramStart"/>
            <w:r>
              <w:t>МСК</w:t>
            </w:r>
            <w:proofErr w:type="gramEnd"/>
            <w:r>
              <w:t xml:space="preserve"> 36), в растровом виде в масштабе оригинала в формате JPEG с разрешением не менее 120 точек на см.</w:t>
            </w:r>
          </w:p>
          <w:p w:rsidR="00B20F8C" w:rsidRDefault="00B20F8C">
            <w:pPr>
              <w:pStyle w:val="ConsPlusNormal"/>
            </w:pPr>
            <w:r>
              <w:t>Демонстрационный альбом на бумажных носителях в брошюрованном виде на листах формата А3, содержащий проект планировки территории.</w:t>
            </w:r>
          </w:p>
          <w:p w:rsidR="00B20F8C" w:rsidRDefault="00B20F8C">
            <w:pPr>
              <w:pStyle w:val="ConsPlusNormal"/>
            </w:pPr>
            <w:r>
              <w:t>Сводный материал презентации для проведения публичных слушаний на электронном носителе в формате, совместимом с Microsoft PowerPoint.</w:t>
            </w:r>
          </w:p>
          <w:p w:rsidR="00B20F8C" w:rsidRDefault="00B20F8C">
            <w:pPr>
              <w:pStyle w:val="ConsPlusNormal"/>
            </w:pPr>
            <w:r>
              <w:t>Демонстрационные материалы для организации экспозиции для проведения публичных слушаний по проекту планировки территории на планшетах размером не менее 1 x 1 м</w:t>
            </w:r>
          </w:p>
        </w:tc>
      </w:tr>
      <w:tr w:rsidR="00B20F8C">
        <w:tc>
          <w:tcPr>
            <w:tcW w:w="510" w:type="dxa"/>
            <w:vMerge/>
          </w:tcPr>
          <w:p w:rsidR="00B20F8C" w:rsidRDefault="00B20F8C">
            <w:pPr>
              <w:pStyle w:val="ConsPlusNormal"/>
            </w:pPr>
          </w:p>
        </w:tc>
        <w:tc>
          <w:tcPr>
            <w:tcW w:w="2778" w:type="dxa"/>
            <w:vMerge/>
          </w:tcPr>
          <w:p w:rsidR="00B20F8C" w:rsidRDefault="00B20F8C">
            <w:pPr>
              <w:pStyle w:val="ConsPlusNormal"/>
            </w:pPr>
          </w:p>
        </w:tc>
        <w:tc>
          <w:tcPr>
            <w:tcW w:w="2098" w:type="dxa"/>
          </w:tcPr>
          <w:p w:rsidR="00B20F8C" w:rsidRDefault="00B20F8C">
            <w:pPr>
              <w:pStyle w:val="ConsPlusNormal"/>
            </w:pPr>
            <w:r>
              <w:t>Количество экземпляров</w:t>
            </w:r>
          </w:p>
        </w:tc>
        <w:tc>
          <w:tcPr>
            <w:tcW w:w="3628" w:type="dxa"/>
          </w:tcPr>
          <w:p w:rsidR="00B20F8C" w:rsidRDefault="00B20F8C">
            <w:pPr>
              <w:pStyle w:val="ConsPlusNormal"/>
            </w:pPr>
            <w:r>
              <w:t>4 (четыре)</w:t>
            </w:r>
          </w:p>
        </w:tc>
      </w:tr>
    </w:tbl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jc w:val="right"/>
      </w:pPr>
      <w:r>
        <w:t>Руководитель управления</w:t>
      </w:r>
    </w:p>
    <w:p w:rsidR="00B20F8C" w:rsidRDefault="00B20F8C">
      <w:pPr>
        <w:pStyle w:val="ConsPlusNormal"/>
        <w:jc w:val="right"/>
      </w:pPr>
      <w:r>
        <w:t>главного архитектора городского округа</w:t>
      </w:r>
    </w:p>
    <w:p w:rsidR="00B20F8C" w:rsidRDefault="00B20F8C">
      <w:pPr>
        <w:pStyle w:val="ConsPlusNormal"/>
        <w:jc w:val="right"/>
      </w:pPr>
      <w:r>
        <w:t>Л.А.ПОДШИВАЛОВА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jc w:val="right"/>
        <w:outlineLvl w:val="0"/>
      </w:pPr>
      <w:r>
        <w:t>Приложение</w:t>
      </w:r>
    </w:p>
    <w:p w:rsidR="00B20F8C" w:rsidRDefault="00B20F8C">
      <w:pPr>
        <w:pStyle w:val="ConsPlusNormal"/>
        <w:jc w:val="right"/>
      </w:pPr>
      <w:r>
        <w:t>к постановлению</w:t>
      </w:r>
    </w:p>
    <w:p w:rsidR="00B20F8C" w:rsidRDefault="00B20F8C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B20F8C" w:rsidRDefault="00B20F8C">
      <w:pPr>
        <w:pStyle w:val="ConsPlusNormal"/>
        <w:jc w:val="right"/>
      </w:pPr>
      <w:r>
        <w:t>округа город Воронеж</w:t>
      </w:r>
    </w:p>
    <w:p w:rsidR="00B20F8C" w:rsidRDefault="00B20F8C">
      <w:pPr>
        <w:pStyle w:val="ConsPlusNormal"/>
        <w:jc w:val="right"/>
      </w:pPr>
      <w:r>
        <w:t>от 07.05.2018 N 252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Title"/>
        <w:jc w:val="center"/>
      </w:pPr>
      <w:bookmarkStart w:id="2" w:name="P158"/>
      <w:bookmarkEnd w:id="2"/>
      <w:r>
        <w:t>СХЕМА</w:t>
      </w:r>
    </w:p>
    <w:p w:rsidR="00B20F8C" w:rsidRDefault="00B20F8C">
      <w:pPr>
        <w:pStyle w:val="ConsPlusTitle"/>
        <w:jc w:val="center"/>
      </w:pPr>
      <w:r>
        <w:t>ГРАНИЦ ТЕРРИТОРИИ УЧАСТКА ЛИНЕЙНОГО ОБЪЕКТА</w:t>
      </w:r>
    </w:p>
    <w:p w:rsidR="00B20F8C" w:rsidRDefault="00B20F8C">
      <w:pPr>
        <w:pStyle w:val="ConsPlusTitle"/>
        <w:jc w:val="center"/>
      </w:pPr>
      <w:r>
        <w:t>ДЛЯ ПРОЕКТИРОВАНИЯ И СТРОИТЕЛЬСТВА АВТОМОБИЛЬНОЙ ДОРОГИ</w:t>
      </w:r>
    </w:p>
    <w:p w:rsidR="00B20F8C" w:rsidRDefault="00B20F8C">
      <w:pPr>
        <w:pStyle w:val="ConsPlusTitle"/>
        <w:jc w:val="center"/>
      </w:pPr>
      <w:r>
        <w:t xml:space="preserve">ПО УЛ. ВЛАДИМИРА НЕВСКОГО НА УЧАСТКЕ ОТ </w:t>
      </w:r>
      <w:proofErr w:type="gramStart"/>
      <w:r>
        <w:t>Б-РА</w:t>
      </w:r>
      <w:proofErr w:type="gramEnd"/>
      <w:r>
        <w:t xml:space="preserve"> ПОБЕДЫ</w:t>
      </w:r>
    </w:p>
    <w:p w:rsidR="00B20F8C" w:rsidRDefault="00B20F8C">
      <w:pPr>
        <w:pStyle w:val="ConsPlusTitle"/>
        <w:jc w:val="center"/>
      </w:pPr>
      <w:r>
        <w:t>ДО УЛ. 60 АРМИИ В ГОРОДСКОМ ОКРУГЕ ГОРОД ВОРОНЕЖ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jc w:val="center"/>
      </w:pPr>
      <w:r>
        <w:rPr>
          <w:noProof/>
          <w:position w:val="-300"/>
        </w:rPr>
        <w:drawing>
          <wp:inline distT="0" distB="0" distL="0" distR="0">
            <wp:extent cx="5505450" cy="395033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jc w:val="right"/>
      </w:pPr>
      <w:r>
        <w:t>Руководитель управления</w:t>
      </w:r>
    </w:p>
    <w:p w:rsidR="00B20F8C" w:rsidRDefault="00B20F8C">
      <w:pPr>
        <w:pStyle w:val="ConsPlusNormal"/>
        <w:jc w:val="right"/>
      </w:pPr>
      <w:r>
        <w:t>главного архитектора городского округа</w:t>
      </w:r>
    </w:p>
    <w:p w:rsidR="00B20F8C" w:rsidRDefault="00B20F8C">
      <w:pPr>
        <w:pStyle w:val="ConsPlusNormal"/>
        <w:jc w:val="right"/>
      </w:pPr>
      <w:r>
        <w:t>Л.А.ПОДШИВАЛОВА</w:t>
      </w: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ind w:firstLine="540"/>
        <w:jc w:val="both"/>
      </w:pPr>
    </w:p>
    <w:p w:rsidR="00B20F8C" w:rsidRDefault="00B20F8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0C7D" w:rsidRDefault="00250C7D">
      <w:bookmarkStart w:id="3" w:name="_GoBack"/>
      <w:bookmarkEnd w:id="3"/>
    </w:p>
    <w:sectPr w:rsidR="00250C7D" w:rsidSect="000D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F8C"/>
    <w:rsid w:val="00250C7D"/>
    <w:rsid w:val="00B2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F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F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82638&amp;dst=100037" TargetMode="External"/><Relationship Id="rId13" Type="http://schemas.openxmlformats.org/officeDocument/2006/relationships/hyperlink" Target="https://login.consultant.ru/link/?req=doc&amp;base=RLAW181&amp;n=82913&amp;dst=100005" TargetMode="External"/><Relationship Id="rId18" Type="http://schemas.openxmlformats.org/officeDocument/2006/relationships/hyperlink" Target="https://login.consultant.ru/link/?req=doc&amp;base=LAW&amp;n=284474" TargetMode="External"/><Relationship Id="rId26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96522" TargetMode="External"/><Relationship Id="rId7" Type="http://schemas.openxmlformats.org/officeDocument/2006/relationships/hyperlink" Target="https://login.consultant.ru/link/?req=doc&amp;base=RLAW181&amp;n=82913&amp;dst=100005" TargetMode="External"/><Relationship Id="rId12" Type="http://schemas.openxmlformats.org/officeDocument/2006/relationships/hyperlink" Target="https://login.consultant.ru/link/?req=doc&amp;base=RLAW181&amp;n=83624&amp;dst=130156" TargetMode="External"/><Relationship Id="rId17" Type="http://schemas.openxmlformats.org/officeDocument/2006/relationships/hyperlink" Target="https://login.consultant.ru/link/?req=doc&amp;base=RLAW181&amp;n=82638&amp;dst=100037" TargetMode="External"/><Relationship Id="rId25" Type="http://schemas.openxmlformats.org/officeDocument/2006/relationships/hyperlink" Target="https://login.consultant.ru/link/?req=doc&amp;base=STR&amp;n=514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82913&amp;dst=100005" TargetMode="External"/><Relationship Id="rId20" Type="http://schemas.openxmlformats.org/officeDocument/2006/relationships/hyperlink" Target="https://login.consultant.ru/link/?req=doc&amp;base=RLAW181&amp;n=82638&amp;dst=10189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96522&amp;dst=1460" TargetMode="External"/><Relationship Id="rId11" Type="http://schemas.openxmlformats.org/officeDocument/2006/relationships/hyperlink" Target="https://login.consultant.ru/link/?req=doc&amp;base=LAW&amp;n=296522&amp;dst=1447" TargetMode="External"/><Relationship Id="rId24" Type="http://schemas.openxmlformats.org/officeDocument/2006/relationships/hyperlink" Target="https://login.consultant.ru/link/?req=doc&amp;base=STR&amp;n=2107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96522&amp;dst=1447" TargetMode="External"/><Relationship Id="rId23" Type="http://schemas.openxmlformats.org/officeDocument/2006/relationships/hyperlink" Target="https://login.consultant.ru/link/?req=doc&amp;base=LAW&amp;n=22143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78548&amp;dst=100008" TargetMode="External"/><Relationship Id="rId19" Type="http://schemas.openxmlformats.org/officeDocument/2006/relationships/hyperlink" Target="https://login.consultant.ru/link/?req=doc&amp;base=RLAW181&amp;n=796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42235" TargetMode="External"/><Relationship Id="rId14" Type="http://schemas.openxmlformats.org/officeDocument/2006/relationships/hyperlink" Target="https://login.consultant.ru/link/?req=doc&amp;base=RLAW181&amp;n=82638&amp;dst=100037" TargetMode="External"/><Relationship Id="rId22" Type="http://schemas.openxmlformats.org/officeDocument/2006/relationships/hyperlink" Target="https://login.consultant.ru/link/?req=doc&amp;base=LAW&amp;n=28698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2026-03-24T14:52:00Z</dcterms:created>
  <dcterms:modified xsi:type="dcterms:W3CDTF">2026-03-24T14:52:00Z</dcterms:modified>
</cp:coreProperties>
</file>